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after="0" w:afterAutospacing="0" w:line="240" w:lineRule="auto"/>
              <w:jc w:val="both"/>
              <w:rPr>
                <w:rFonts w:ascii="Times New Roman" w:hAnsi="Times New Roman" w:cs="Times New Roman" w:eastAsia="Times New Roman"/>
                <w:color w:val="080808"/>
                <w:sz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1: Web-разработчик</w:t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Представьте, что вы web-разработчик крупной образовательной платформы. Ваша задача — разработать новый раздел учебного портала, посвященный дистанционному обучению студентов.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1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Опишите этапы разработки раздела.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1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инструменты и языки программирования вы будете использовать?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1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Почему важно учитывать SEO-оптимизацию и мобильную версию сайта?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2: Программист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Вас пригласили в команду разработки мобильного приложения для фитнес-клубов. Требуется реализовать модуль учета калорий и тренировок клиентов.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2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технологии и языки программирования подойдут для этой задачи?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2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организовать хранение и обработку персональных данных пользователей?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2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обеспечить удобную навигацию и приятный пользовательский интерфейс?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3: Специалист по защите информации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Вы работаете специалистом по информационной безопасности в крупной финансовой компании. Недавно произошел инцидент с попыткой кражи паролей сотрудников.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3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меры предосторожности следовало предпринять заранее?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3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средства защиты могли предотвратить атаку?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3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восстановить доверие сотрудников и защитить компанию от дальнейших рисков?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color w:val="080808"/>
                <w:sz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4: PHP-разработчик</w:t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  <w:highlight w:val="none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Ваша компания занимается поддержкой крупных интернет-магазинов. Один из магазинов стал получать много жалоб на низкую скорость загрузки товаров и частые сбои.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4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провести диагностику проблемы?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4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изменения в структуре базы данных и оптимизации кода улучшат производительность?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4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Стоит ли рассмотреть переход на новую технологию взамен PHP?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5: Системный администратор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Компания расширяется и открывает офис в новом регионе. Ваша задача — настроить рабочие места сотрудников и подготовить инфраструктуру офиса.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5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Составьте план установки необходимого оборудования и подключения локальных сетей.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5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системы мониторинга и резервирования данных вы внедрите?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5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обеспечите совместимость с существующей инфраструктурой головного офиса?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6: Дата-аналитик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Вам поручено проанализировать большой объем данных о продажах крупного ритейлера. Руководство хочет повысить прибыльность путем улучшения ассортимента продукции.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6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метрики будут ключевыми для анализа эффективности продаж?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6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инструменты помогут провести глубокий анализ данных?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6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рекомендации вы дадите по улучшению товарного портфеля?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7: Инженер-программист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Ваш отдел получил заказ на разработку специализированного промышленного ПО для завода автомобильной промышленности. Система должна управлять производственным оборудованием и контролировать производственные процессы.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7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стадии включает разработка подобного программного обеспечения?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7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стандарты и нормы необходимо соблюдать при разработке промышленных систем?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7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риски существуют при внедрении подобной системы?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8: Фронтенд-разработчик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Ваше агентство получило заказ на редизайн корпоративного сайта крупной международной корпорации. Сайт должен быть современным, удобным и привлекательным для пользователей.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8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тенденции современного дизайна и UX/UI необходимо учесть?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8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технологии и инструменты помогут достичь поставленной цели?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8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color w:val="080808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протестировать готовый макет на кроссбраузерность и доступность?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  <w:tr>
        <w:trPr/>
        <w:tc>
          <w:tcPr>
            <w:tcW w:w="4677" w:type="dxa"/>
            <w:noWrap w:val="false"/>
            <w:textDirection w:val="lrTb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80808"/>
                <w:spacing w:val="-8"/>
                <w:sz w:val="24"/>
              </w:rPr>
              <w:t xml:space="preserve">Кейс 9: Специалист по искусственному интеллекту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Задача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 Банковская организация заинтересована в повышении уровня персонализации обслуживания клиентов. Планируется внедрение системы рекомендаций банковских продуктов клиентам на основе их поведения и истории покупок.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before="0" w:after="0" w:afterAutospacing="0" w:line="240" w:lineRule="auto"/>
              <w:ind w:left="0" w:right="0" w:firstLin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080808"/>
                <w:sz w:val="24"/>
              </w:rPr>
              <w:t xml:space="preserve">Вопросы</w:t>
            </w: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: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9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подходы и технологии используются в подобном проекте?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9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 обеспечить прозрачность и этичность рекомендательной системы?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pStyle w:val="602"/>
              <w:numPr>
                <w:numId w:val="9"/>
                <w:ilvl w:val="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before="120" w:after="0" w:afterAutospacing="0" w:line="240" w:lineRule="auto"/>
              <w:ind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80808"/>
                <w:sz w:val="24"/>
              </w:rPr>
              <w:t xml:space="preserve">Какие данные потребуются для обучения модели?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W w:w="4677" w:type="dxa"/>
            <w:noWrap w:val="false"/>
            <w:textDirection w:val="lrTb"/>
          </w:tcPr>
          <w:p>
            <w:pPr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</w:tr>
    </w:tbl>
    <w:p/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Next/>
      <w:keepLines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spacing w:after="57"/>
      <w:ind w:left="0" w:right="0" w:firstLine="0"/>
    </w:pPr>
  </w:style>
  <w:style w:type="paragraph" w:styleId="180">
    <w:name w:val="toc 2"/>
    <w:basedOn w:val="598"/>
    <w:next w:val="598"/>
    <w:uiPriority w:val="39"/>
    <w:unhideWhenUsed/>
    <w:pPr>
      <w:spacing w:after="57"/>
      <w:ind w:left="283" w:right="0" w:firstLine="0"/>
    </w:pPr>
  </w:style>
  <w:style w:type="paragraph" w:styleId="181">
    <w:name w:val="toc 3"/>
    <w:basedOn w:val="598"/>
    <w:next w:val="598"/>
    <w:uiPriority w:val="39"/>
    <w:unhideWhenUsed/>
    <w:pPr>
      <w:spacing w:after="57"/>
      <w:ind w:left="567" w:right="0" w:firstLine="0"/>
    </w:pPr>
  </w:style>
  <w:style w:type="paragraph" w:styleId="182">
    <w:name w:val="toc 4"/>
    <w:basedOn w:val="598"/>
    <w:next w:val="598"/>
    <w:uiPriority w:val="39"/>
    <w:unhideWhenUsed/>
    <w:pPr>
      <w:spacing w:after="57"/>
      <w:ind w:left="850" w:right="0" w:firstLine="0"/>
    </w:pPr>
  </w:style>
  <w:style w:type="paragraph" w:styleId="183">
    <w:name w:val="toc 5"/>
    <w:basedOn w:val="598"/>
    <w:next w:val="598"/>
    <w:uiPriority w:val="39"/>
    <w:unhideWhenUsed/>
    <w:pPr>
      <w:spacing w:after="57"/>
      <w:ind w:left="1134" w:right="0" w:firstLine="0"/>
    </w:pPr>
  </w:style>
  <w:style w:type="paragraph" w:styleId="184">
    <w:name w:val="toc 6"/>
    <w:basedOn w:val="598"/>
    <w:next w:val="598"/>
    <w:uiPriority w:val="39"/>
    <w:unhideWhenUsed/>
    <w:pPr>
      <w:spacing w:after="57"/>
      <w:ind w:left="1417" w:right="0" w:firstLine="0"/>
    </w:pPr>
  </w:style>
  <w:style w:type="paragraph" w:styleId="185">
    <w:name w:val="toc 7"/>
    <w:basedOn w:val="598"/>
    <w:next w:val="598"/>
    <w:uiPriority w:val="39"/>
    <w:unhideWhenUsed/>
    <w:pPr>
      <w:spacing w:after="57"/>
      <w:ind w:left="1701" w:right="0" w:firstLine="0"/>
    </w:pPr>
  </w:style>
  <w:style w:type="paragraph" w:styleId="186">
    <w:name w:val="toc 8"/>
    <w:basedOn w:val="598"/>
    <w:next w:val="598"/>
    <w:uiPriority w:val="39"/>
    <w:unhideWhenUsed/>
    <w:pPr>
      <w:spacing w:after="57"/>
      <w:ind w:left="1984" w:right="0" w:firstLine="0"/>
    </w:pPr>
  </w:style>
  <w:style w:type="paragraph" w:styleId="187">
    <w:name w:val="toc 9"/>
    <w:basedOn w:val="598"/>
    <w:next w:val="598"/>
    <w:uiPriority w:val="39"/>
    <w:unhideWhenUsed/>
    <w:pPr>
      <w:spacing w:after="57"/>
      <w:ind w:left="2268" w:right="0" w:firstLine="0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ind w:left="720"/>
      <w:contextualSpacing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2025-11-18T09:31:27Z</dcterms:modified>
</cp:coreProperties>
</file>